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8E2B5" w14:textId="77777777" w:rsidR="00366F51" w:rsidRDefault="00366F51" w:rsidP="00366F51">
      <w:pPr>
        <w:spacing w:after="0" w:line="240" w:lineRule="auto"/>
        <w:ind w:left="-540" w:right="-540"/>
        <w:rPr>
          <w:noProof/>
        </w:rPr>
      </w:pPr>
    </w:p>
    <w:p w14:paraId="3639D113" w14:textId="77777777" w:rsidR="000F5A5A" w:rsidRDefault="00366F51" w:rsidP="00366F51">
      <w:pPr>
        <w:spacing w:after="0" w:line="240" w:lineRule="auto"/>
        <w:ind w:left="-540" w:right="-540"/>
        <w:jc w:val="center"/>
        <w:rPr>
          <w:rFonts w:ascii="Gotham Medium" w:eastAsia="Times New Roman" w:hAnsi="Gotham Medium" w:cstheme="minorHAnsi"/>
          <w:color w:val="000000"/>
          <w:sz w:val="20"/>
        </w:rPr>
      </w:pPr>
      <w:r w:rsidRPr="00B76A63">
        <w:rPr>
          <w:rFonts w:ascii="Gotham Medium" w:eastAsia="Times New Roman" w:hAnsi="Gotham Medium" w:cstheme="minorHAnsi"/>
          <w:color w:val="000000"/>
          <w:sz w:val="26"/>
          <w:szCs w:val="28"/>
        </w:rPr>
        <w:t>VOLUNTEER SERVICE AWARD</w:t>
      </w:r>
    </w:p>
    <w:p w14:paraId="7D4EAC17" w14:textId="77777777" w:rsidR="000F5A5A" w:rsidRDefault="000F5A5A" w:rsidP="00366F51">
      <w:pPr>
        <w:spacing w:after="0" w:line="240" w:lineRule="auto"/>
        <w:ind w:left="-540" w:right="-540"/>
        <w:jc w:val="center"/>
        <w:rPr>
          <w:rFonts w:ascii="Gotham Book" w:eastAsia="Times New Roman" w:hAnsi="Gotham Book" w:cstheme="minorHAnsi"/>
          <w:color w:val="000000"/>
          <w:sz w:val="20"/>
        </w:rPr>
      </w:pPr>
    </w:p>
    <w:p w14:paraId="334E335D" w14:textId="40AE6467" w:rsidR="00366F51" w:rsidRDefault="00366F51" w:rsidP="00366F51">
      <w:pPr>
        <w:spacing w:after="0" w:line="240" w:lineRule="auto"/>
        <w:ind w:left="-540" w:right="-540"/>
        <w:jc w:val="center"/>
        <w:rPr>
          <w:rFonts w:ascii="Gotham Book" w:eastAsia="Times New Roman" w:hAnsi="Gotham Book" w:cstheme="minorHAnsi"/>
          <w:color w:val="000000"/>
          <w:sz w:val="20"/>
        </w:rPr>
      </w:pPr>
      <w:r w:rsidRPr="00B76A63">
        <w:rPr>
          <w:rFonts w:ascii="Gotham Book" w:eastAsia="Times New Roman" w:hAnsi="Gotham Book" w:cstheme="minorHAnsi"/>
          <w:color w:val="000000"/>
          <w:sz w:val="20"/>
        </w:rPr>
        <w:t>is hereby presented to</w:t>
      </w:r>
    </w:p>
    <w:p w14:paraId="729B4498" w14:textId="49A362D8" w:rsidR="000F5A5A" w:rsidRDefault="000F5A5A" w:rsidP="00366F51">
      <w:pPr>
        <w:spacing w:after="0" w:line="240" w:lineRule="auto"/>
        <w:ind w:left="-540" w:right="-540"/>
        <w:jc w:val="center"/>
        <w:rPr>
          <w:rFonts w:ascii="Gotham Book" w:eastAsia="Times New Roman" w:hAnsi="Gotham Book" w:cstheme="minorHAnsi"/>
          <w:color w:val="000000"/>
          <w:sz w:val="20"/>
        </w:rPr>
      </w:pPr>
    </w:p>
    <w:p w14:paraId="1C13DA67" w14:textId="77777777" w:rsidR="000F5A5A" w:rsidRPr="00B76A63" w:rsidRDefault="000F5A5A" w:rsidP="00366F51">
      <w:pPr>
        <w:spacing w:after="0" w:line="240" w:lineRule="auto"/>
        <w:ind w:left="-540" w:right="-540"/>
        <w:jc w:val="center"/>
        <w:rPr>
          <w:rFonts w:ascii="Gotham Book" w:eastAsia="Times New Roman" w:hAnsi="Gotham Book" w:cstheme="minorHAnsi"/>
          <w:szCs w:val="24"/>
        </w:rPr>
      </w:pPr>
    </w:p>
    <w:p w14:paraId="5A15490E" w14:textId="77B897D2" w:rsidR="00366F51" w:rsidRDefault="00B663D5" w:rsidP="00366F51">
      <w:pPr>
        <w:spacing w:after="0" w:line="240" w:lineRule="auto"/>
        <w:ind w:left="-540" w:right="-540"/>
        <w:jc w:val="center"/>
        <w:rPr>
          <w:rFonts w:ascii="Gotham Medium" w:eastAsia="Times New Roman" w:hAnsi="Gotham Medium" w:cstheme="minorHAnsi"/>
          <w:color w:val="00B0F0"/>
          <w:sz w:val="44"/>
          <w:szCs w:val="48"/>
        </w:rPr>
      </w:pPr>
      <w:r>
        <w:rPr>
          <w:rFonts w:ascii="Gotham Medium" w:eastAsia="Times New Roman" w:hAnsi="Gotham Medium" w:cstheme="minorHAnsi"/>
          <w:color w:val="00B0F0"/>
          <w:sz w:val="44"/>
          <w:szCs w:val="48"/>
        </w:rPr>
        <w:t>Sarah Brickman</w:t>
      </w:r>
    </w:p>
    <w:p w14:paraId="7FA539B6" w14:textId="77777777" w:rsidR="000F5A5A" w:rsidRPr="00B76A63" w:rsidRDefault="000F5A5A" w:rsidP="00366F51">
      <w:pPr>
        <w:spacing w:after="0" w:line="240" w:lineRule="auto"/>
        <w:ind w:left="-540" w:right="-540"/>
        <w:jc w:val="center"/>
        <w:rPr>
          <w:rFonts w:ascii="Gotham Medium" w:eastAsia="Times New Roman" w:hAnsi="Gotham Medium" w:cstheme="minorHAnsi"/>
          <w:color w:val="00B0F0"/>
          <w:sz w:val="24"/>
          <w:szCs w:val="28"/>
        </w:rPr>
      </w:pPr>
    </w:p>
    <w:p w14:paraId="7DA088DB" w14:textId="77777777" w:rsidR="00366F51" w:rsidRPr="006A5B8B" w:rsidRDefault="00366F51" w:rsidP="00366F51">
      <w:pPr>
        <w:spacing w:after="0" w:line="240" w:lineRule="auto"/>
        <w:ind w:left="-540" w:right="-540"/>
        <w:jc w:val="both"/>
        <w:rPr>
          <w:rFonts w:eastAsia="Times New Roman" w:cstheme="minorHAnsi"/>
          <w:color w:val="000000"/>
        </w:rPr>
      </w:pPr>
    </w:p>
    <w:p w14:paraId="28DA18A7"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Sarah Brickman, Senior Stewardship Coordinator at Duke Health Development and Alumni Affairs, we honor you as the 2020 recipient of the Association of Donor Relations Professionals Volunteer Service Award.</w:t>
      </w:r>
    </w:p>
    <w:p w14:paraId="51F088B2"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p>
    <w:p w14:paraId="13B90030" w14:textId="3664EB7C" w:rsidR="00B663D5" w:rsidRPr="00B663D5" w:rsidRDefault="00B663D5" w:rsidP="00B663D5">
      <w:pPr>
        <w:spacing w:after="0" w:line="240" w:lineRule="auto"/>
        <w:ind w:left="-540" w:right="-540"/>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 xml:space="preserve">Sarah, you are one of ADRP’s most-committed volunteers, having served ADRP for multiple years in various capacities. Less than a year after becoming a member in July of 2015, you raised your hand and volunteered to serve on the Marketing and Communications Committee for the 2016 International Conference. You jumped in with both feet and immediately began giving back to the Association. You found a way to use your talents and experience to contribute to ADRP’s mission. Then, in 2018 you began contributing to </w:t>
      </w:r>
      <w:r w:rsidRPr="00AA56C1">
        <w:rPr>
          <w:rFonts w:ascii="Century" w:eastAsia="Times New Roman" w:hAnsi="Century" w:cstheme="minorHAnsi"/>
          <w:i/>
          <w:iCs/>
          <w:color w:val="000000"/>
          <w:sz w:val="24"/>
          <w:szCs w:val="24"/>
        </w:rPr>
        <w:t>The</w:t>
      </w:r>
      <w:r w:rsidRPr="00B663D5">
        <w:rPr>
          <w:rFonts w:ascii="Century" w:eastAsia="Times New Roman" w:hAnsi="Century" w:cstheme="minorHAnsi"/>
          <w:color w:val="000000"/>
          <w:sz w:val="24"/>
          <w:szCs w:val="24"/>
        </w:rPr>
        <w:t xml:space="preserve"> </w:t>
      </w:r>
      <w:r>
        <w:rPr>
          <w:rFonts w:ascii="Century" w:eastAsia="Times New Roman" w:hAnsi="Century" w:cstheme="minorHAnsi"/>
          <w:i/>
          <w:iCs/>
          <w:color w:val="000000"/>
          <w:sz w:val="24"/>
          <w:szCs w:val="24"/>
        </w:rPr>
        <w:t>Hub</w:t>
      </w:r>
      <w:r w:rsidRPr="00B663D5">
        <w:rPr>
          <w:rFonts w:ascii="Century" w:eastAsia="Times New Roman" w:hAnsi="Century" w:cstheme="minorHAnsi"/>
          <w:color w:val="000000"/>
          <w:sz w:val="24"/>
          <w:szCs w:val="24"/>
        </w:rPr>
        <w:t xml:space="preserve"> and helped provide vision for the monthly newsletter moving forward. Soon after, you assumed the role of editor</w:t>
      </w:r>
      <w:r w:rsidR="00AA56C1">
        <w:rPr>
          <w:rFonts w:ascii="Century" w:eastAsia="Times New Roman" w:hAnsi="Century" w:cstheme="minorHAnsi"/>
          <w:color w:val="000000"/>
          <w:sz w:val="24"/>
          <w:szCs w:val="24"/>
        </w:rPr>
        <w:t>—a</w:t>
      </w:r>
      <w:r w:rsidRPr="00B663D5">
        <w:rPr>
          <w:rFonts w:ascii="Century" w:eastAsia="Times New Roman" w:hAnsi="Century" w:cstheme="minorHAnsi"/>
          <w:color w:val="000000"/>
          <w:sz w:val="24"/>
          <w:szCs w:val="24"/>
        </w:rPr>
        <w:t xml:space="preserve"> role which you continue to fill. </w:t>
      </w:r>
    </w:p>
    <w:p w14:paraId="3B48FE04"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p>
    <w:p w14:paraId="7A45AB5A" w14:textId="2B821D91" w:rsidR="00B663D5" w:rsidRPr="00B663D5" w:rsidRDefault="00B663D5" w:rsidP="00B663D5">
      <w:pPr>
        <w:spacing w:after="0" w:line="240" w:lineRule="auto"/>
        <w:ind w:left="-540" w:right="-540"/>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 xml:space="preserve">As </w:t>
      </w:r>
      <w:r>
        <w:rPr>
          <w:rFonts w:ascii="Century" w:eastAsia="Times New Roman" w:hAnsi="Century" w:cstheme="minorHAnsi"/>
          <w:i/>
          <w:iCs/>
          <w:color w:val="000000"/>
          <w:sz w:val="24"/>
          <w:szCs w:val="24"/>
        </w:rPr>
        <w:t>Hub</w:t>
      </w:r>
      <w:r w:rsidRPr="00B663D5">
        <w:rPr>
          <w:rFonts w:ascii="Century" w:eastAsia="Times New Roman" w:hAnsi="Century" w:cstheme="minorHAnsi"/>
          <w:color w:val="000000"/>
          <w:sz w:val="24"/>
          <w:szCs w:val="24"/>
        </w:rPr>
        <w:t xml:space="preserve"> Editor, you have</w:t>
      </w:r>
      <w:r w:rsidR="00AA56C1">
        <w:rPr>
          <w:rFonts w:ascii="Century" w:eastAsia="Times New Roman" w:hAnsi="Century" w:cstheme="minorHAnsi"/>
          <w:color w:val="000000"/>
          <w:sz w:val="24"/>
          <w:szCs w:val="24"/>
        </w:rPr>
        <w:t xml:space="preserve"> held</w:t>
      </w:r>
      <w:r w:rsidRPr="00B663D5">
        <w:rPr>
          <w:rFonts w:ascii="Century" w:eastAsia="Times New Roman" w:hAnsi="Century" w:cstheme="minorHAnsi"/>
          <w:color w:val="000000"/>
          <w:sz w:val="24"/>
          <w:szCs w:val="24"/>
        </w:rPr>
        <w:t xml:space="preserve"> complete oversight of the editorial calendar and its features including videos, interviews with industry leaders, announcements and resources, and relevant articles</w:t>
      </w:r>
      <w:r w:rsidR="00AA56C1">
        <w:rPr>
          <w:rFonts w:ascii="Century" w:eastAsia="Times New Roman" w:hAnsi="Century" w:cstheme="minorHAnsi"/>
          <w:color w:val="000000"/>
          <w:sz w:val="24"/>
          <w:szCs w:val="24"/>
        </w:rPr>
        <w:t>; and you have done it exceptionally well.</w:t>
      </w:r>
      <w:r w:rsidRPr="00B663D5">
        <w:rPr>
          <w:rFonts w:ascii="Century" w:eastAsia="Times New Roman" w:hAnsi="Century" w:cstheme="minorHAnsi"/>
          <w:color w:val="000000"/>
          <w:sz w:val="24"/>
          <w:szCs w:val="24"/>
        </w:rPr>
        <w:t xml:space="preserve"> I am impressed not only with your organizational skills and tenacity, but also by your talent as a writer. It has been a privilege and joy to work alongside you this past year while writing the President’s Column. I have leaned on you for direction, inspiration, and an occasional nudge (or two) to meet deadlines.</w:t>
      </w:r>
    </w:p>
    <w:p w14:paraId="5DCB9BF9"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p>
    <w:p w14:paraId="672B7818"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Your leadership has impacted the entire ADRP community. You have given so much of yourself to the ADRP mission by sharing education, knowledge, and experience with members. You are helping ADRP build relationships for good and I am proud to call you not only a peer and colleague, but also a friend.</w:t>
      </w:r>
    </w:p>
    <w:p w14:paraId="09AB2C5B" w14:textId="77777777" w:rsidR="00B663D5" w:rsidRPr="00B663D5" w:rsidRDefault="00B663D5" w:rsidP="00B663D5">
      <w:pPr>
        <w:spacing w:after="0" w:line="240" w:lineRule="auto"/>
        <w:ind w:left="-540" w:right="-540"/>
        <w:rPr>
          <w:rFonts w:ascii="Century" w:eastAsia="Times New Roman" w:hAnsi="Century" w:cstheme="minorHAnsi"/>
          <w:color w:val="000000"/>
          <w:sz w:val="24"/>
          <w:szCs w:val="24"/>
        </w:rPr>
      </w:pPr>
    </w:p>
    <w:p w14:paraId="10837077" w14:textId="39B51E57" w:rsidR="00366F51" w:rsidRDefault="00B663D5" w:rsidP="00B663D5">
      <w:pPr>
        <w:spacing w:after="0" w:line="240" w:lineRule="auto"/>
        <w:ind w:left="-540" w:right="-540"/>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In recognition of your extraordinary ADRP volunteer experiences and commitment, we are proud to present you with the 2020 Association of Donor Relations Professionals Volunteer Service Award. Congratulations!</w:t>
      </w:r>
    </w:p>
    <w:p w14:paraId="7459C133" w14:textId="3255BA50" w:rsidR="00AA56C1" w:rsidRDefault="00AA56C1" w:rsidP="00B663D5">
      <w:pPr>
        <w:spacing w:after="0" w:line="240" w:lineRule="auto"/>
        <w:ind w:left="-540" w:right="-540"/>
        <w:rPr>
          <w:rFonts w:ascii="Century" w:eastAsia="Times New Roman" w:hAnsi="Century" w:cstheme="minorHAnsi"/>
          <w:color w:val="000000"/>
          <w:sz w:val="24"/>
          <w:szCs w:val="24"/>
        </w:rPr>
      </w:pPr>
    </w:p>
    <w:p w14:paraId="1DD96169" w14:textId="77777777" w:rsidR="00AA56C1" w:rsidRPr="00B663D5" w:rsidRDefault="00AA56C1" w:rsidP="00B663D5">
      <w:pPr>
        <w:spacing w:after="0" w:line="240" w:lineRule="auto"/>
        <w:ind w:left="-540" w:right="-540"/>
        <w:rPr>
          <w:rFonts w:ascii="Century" w:eastAsia="Times New Roman" w:hAnsi="Century" w:cstheme="minorHAnsi"/>
          <w:sz w:val="24"/>
          <w:szCs w:val="24"/>
        </w:rPr>
      </w:pPr>
    </w:p>
    <w:p w14:paraId="5E1273D7" w14:textId="77777777" w:rsidR="00B663D5" w:rsidRDefault="00B663D5" w:rsidP="00366F51">
      <w:pPr>
        <w:spacing w:after="0" w:line="240" w:lineRule="auto"/>
        <w:ind w:left="-540" w:right="-540"/>
        <w:jc w:val="both"/>
        <w:rPr>
          <w:rFonts w:ascii="Century" w:eastAsia="Times New Roman" w:hAnsi="Century" w:cstheme="minorHAnsi"/>
          <w:color w:val="000000"/>
          <w:sz w:val="19"/>
          <w:szCs w:val="19"/>
        </w:rPr>
      </w:pPr>
    </w:p>
    <w:p w14:paraId="1D7E3A22" w14:textId="25A8F6D8" w:rsidR="00366F51" w:rsidRPr="00B663D5" w:rsidRDefault="00366F51" w:rsidP="00366F51">
      <w:pPr>
        <w:spacing w:after="0" w:line="240" w:lineRule="auto"/>
        <w:ind w:left="-540" w:right="-540"/>
        <w:jc w:val="both"/>
        <w:rPr>
          <w:rFonts w:ascii="Century" w:eastAsia="Times New Roman" w:hAnsi="Century" w:cstheme="minorHAnsi"/>
          <w:color w:val="000000"/>
          <w:sz w:val="24"/>
          <w:szCs w:val="24"/>
        </w:rPr>
      </w:pPr>
      <w:r w:rsidRPr="00B663D5">
        <w:rPr>
          <w:rFonts w:ascii="Century" w:eastAsia="Times New Roman" w:hAnsi="Century" w:cstheme="minorHAnsi"/>
          <w:color w:val="000000"/>
          <w:sz w:val="24"/>
          <w:szCs w:val="24"/>
        </w:rPr>
        <w:t>With sincere gratitude</w:t>
      </w:r>
      <w:r w:rsidR="00485503" w:rsidRPr="00B663D5">
        <w:rPr>
          <w:rFonts w:ascii="Century" w:eastAsia="Times New Roman" w:hAnsi="Century" w:cstheme="minorHAnsi"/>
          <w:color w:val="000000"/>
          <w:sz w:val="24"/>
          <w:szCs w:val="24"/>
        </w:rPr>
        <w:t>,</w:t>
      </w:r>
    </w:p>
    <w:p w14:paraId="0E88E6F9" w14:textId="77777777" w:rsidR="00366F51" w:rsidRPr="00B663D5" w:rsidRDefault="00366F51" w:rsidP="00366F51">
      <w:pPr>
        <w:spacing w:after="0" w:line="240" w:lineRule="auto"/>
        <w:ind w:left="-540" w:right="-540"/>
        <w:jc w:val="both"/>
        <w:rPr>
          <w:rFonts w:ascii="Century" w:eastAsia="Times New Roman" w:hAnsi="Century" w:cstheme="minorHAnsi"/>
          <w:sz w:val="24"/>
          <w:szCs w:val="24"/>
        </w:rPr>
      </w:pPr>
    </w:p>
    <w:p w14:paraId="35118FE9" w14:textId="77777777" w:rsidR="00366F51" w:rsidRPr="00B663D5" w:rsidRDefault="00366F51" w:rsidP="00366F51">
      <w:pPr>
        <w:spacing w:after="0" w:line="240" w:lineRule="auto"/>
        <w:ind w:left="-540" w:right="-540"/>
        <w:jc w:val="both"/>
        <w:rPr>
          <w:rFonts w:ascii="Century" w:eastAsia="Times New Roman" w:hAnsi="Century" w:cstheme="minorHAnsi"/>
          <w:sz w:val="24"/>
          <w:szCs w:val="24"/>
        </w:rPr>
      </w:pPr>
    </w:p>
    <w:p w14:paraId="7DCAB2FC" w14:textId="77777777" w:rsidR="00366F51" w:rsidRPr="00B663D5" w:rsidRDefault="00366F51" w:rsidP="00366F51">
      <w:pPr>
        <w:spacing w:after="0" w:line="240" w:lineRule="auto"/>
        <w:ind w:right="-540"/>
        <w:rPr>
          <w:rFonts w:eastAsia="Times New Roman" w:cstheme="minorHAnsi"/>
          <w:sz w:val="24"/>
          <w:szCs w:val="24"/>
        </w:rPr>
      </w:pPr>
    </w:p>
    <w:p w14:paraId="6441697A" w14:textId="0E68CA9C" w:rsidR="00366F51" w:rsidRPr="00B663D5" w:rsidRDefault="00B663D5" w:rsidP="00366F51">
      <w:pPr>
        <w:spacing w:after="0" w:line="240" w:lineRule="auto"/>
        <w:ind w:left="-540" w:right="-540"/>
        <w:jc w:val="both"/>
        <w:rPr>
          <w:rFonts w:ascii="Century" w:hAnsi="Century" w:cstheme="minorHAnsi"/>
          <w:sz w:val="24"/>
          <w:szCs w:val="24"/>
        </w:rPr>
      </w:pPr>
      <w:r w:rsidRPr="00B663D5">
        <w:rPr>
          <w:rFonts w:ascii="Century" w:eastAsia="Times New Roman" w:hAnsi="Century" w:cstheme="minorHAnsi"/>
          <w:color w:val="000000"/>
          <w:sz w:val="24"/>
          <w:szCs w:val="24"/>
        </w:rPr>
        <w:t>Michal Shaw</w:t>
      </w:r>
      <w:r w:rsidR="00366F51" w:rsidRPr="00B663D5">
        <w:rPr>
          <w:rFonts w:ascii="Century" w:eastAsia="Times New Roman" w:hAnsi="Century" w:cstheme="minorHAnsi"/>
          <w:color w:val="000000"/>
          <w:sz w:val="24"/>
          <w:szCs w:val="24"/>
        </w:rPr>
        <w:t>, President</w:t>
      </w:r>
      <w:r w:rsidR="00366F51" w:rsidRPr="00B663D5">
        <w:rPr>
          <w:rFonts w:ascii="Century" w:eastAsia="Times New Roman" w:hAnsi="Century" w:cstheme="minorHAnsi"/>
          <w:color w:val="000000"/>
          <w:sz w:val="24"/>
          <w:szCs w:val="24"/>
        </w:rPr>
        <w:tab/>
      </w:r>
      <w:r w:rsidR="00366F51" w:rsidRPr="00B663D5">
        <w:rPr>
          <w:rFonts w:ascii="Century" w:eastAsia="Times New Roman" w:hAnsi="Century" w:cstheme="minorHAnsi"/>
          <w:color w:val="000000"/>
          <w:sz w:val="24"/>
          <w:szCs w:val="24"/>
        </w:rPr>
        <w:tab/>
      </w:r>
      <w:r w:rsidR="00366F51" w:rsidRPr="00B663D5">
        <w:rPr>
          <w:rFonts w:ascii="Century" w:eastAsia="Times New Roman" w:hAnsi="Century" w:cstheme="minorHAnsi"/>
          <w:color w:val="000000"/>
          <w:sz w:val="24"/>
          <w:szCs w:val="24"/>
        </w:rPr>
        <w:tab/>
        <w:t xml:space="preserve">           </w:t>
      </w:r>
      <w:r w:rsidR="00366F51" w:rsidRPr="00B663D5">
        <w:rPr>
          <w:rFonts w:ascii="Century" w:eastAsia="Times New Roman" w:hAnsi="Century" w:cstheme="minorHAnsi"/>
          <w:color w:val="000000"/>
          <w:sz w:val="24"/>
          <w:szCs w:val="24"/>
        </w:rPr>
        <w:tab/>
      </w:r>
      <w:r w:rsidR="00366F51" w:rsidRPr="00B663D5">
        <w:rPr>
          <w:rFonts w:ascii="Century" w:eastAsia="Times New Roman" w:hAnsi="Century" w:cstheme="minorHAnsi"/>
          <w:color w:val="000000"/>
          <w:sz w:val="24"/>
          <w:szCs w:val="24"/>
        </w:rPr>
        <w:tab/>
        <w:t xml:space="preserve">         </w:t>
      </w:r>
      <w:r w:rsidR="00366F51" w:rsidRPr="00B663D5">
        <w:rPr>
          <w:rFonts w:ascii="Century" w:eastAsia="Times New Roman" w:hAnsi="Century" w:cstheme="minorHAnsi"/>
          <w:color w:val="000000"/>
          <w:sz w:val="24"/>
          <w:szCs w:val="24"/>
        </w:rPr>
        <w:tab/>
      </w:r>
      <w:r w:rsidR="00366F51" w:rsidRPr="00B663D5">
        <w:rPr>
          <w:rFonts w:ascii="Century" w:eastAsia="Times New Roman" w:hAnsi="Century" w:cstheme="minorHAnsi"/>
          <w:color w:val="000000"/>
          <w:sz w:val="24"/>
          <w:szCs w:val="24"/>
        </w:rPr>
        <w:tab/>
        <w:t xml:space="preserve">          </w:t>
      </w:r>
      <w:r w:rsidRPr="00B663D5">
        <w:rPr>
          <w:rFonts w:ascii="Century" w:eastAsia="Times New Roman" w:hAnsi="Century" w:cstheme="minorHAnsi"/>
          <w:color w:val="000000"/>
          <w:sz w:val="24"/>
          <w:szCs w:val="24"/>
        </w:rPr>
        <w:tab/>
      </w:r>
      <w:r w:rsidR="007B0B9E" w:rsidRPr="00B663D5">
        <w:rPr>
          <w:rFonts w:ascii="Century" w:eastAsia="Times New Roman" w:hAnsi="Century" w:cstheme="minorHAnsi"/>
          <w:color w:val="000000"/>
          <w:sz w:val="24"/>
          <w:szCs w:val="24"/>
        </w:rPr>
        <w:t>September 20</w:t>
      </w:r>
      <w:r w:rsidRPr="00B663D5">
        <w:rPr>
          <w:rFonts w:ascii="Century" w:eastAsia="Times New Roman" w:hAnsi="Century" w:cstheme="minorHAnsi"/>
          <w:color w:val="000000"/>
          <w:sz w:val="24"/>
          <w:szCs w:val="24"/>
        </w:rPr>
        <w:t>20</w:t>
      </w:r>
    </w:p>
    <w:p w14:paraId="4C8A3A67" w14:textId="77777777" w:rsidR="00A057A9" w:rsidRPr="00B663D5" w:rsidRDefault="00A057A9">
      <w:pPr>
        <w:rPr>
          <w:sz w:val="24"/>
          <w:szCs w:val="24"/>
        </w:rPr>
      </w:pPr>
    </w:p>
    <w:sectPr w:rsidR="00A057A9" w:rsidRPr="00B663D5" w:rsidSect="00D86CB3">
      <w:headerReference w:type="default" r:id="rId6"/>
      <w:pgSz w:w="12240" w:h="15840"/>
      <w:pgMar w:top="100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678DC" w14:textId="77777777" w:rsidR="0093459E" w:rsidRDefault="0093459E">
      <w:pPr>
        <w:spacing w:after="0" w:line="240" w:lineRule="auto"/>
      </w:pPr>
      <w:r>
        <w:separator/>
      </w:r>
    </w:p>
  </w:endnote>
  <w:endnote w:type="continuationSeparator" w:id="0">
    <w:p w14:paraId="6B550C8A" w14:textId="77777777" w:rsidR="0093459E" w:rsidRDefault="0093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9A7D" w14:textId="77777777" w:rsidR="0093459E" w:rsidRDefault="0093459E">
      <w:pPr>
        <w:spacing w:after="0" w:line="240" w:lineRule="auto"/>
      </w:pPr>
      <w:r>
        <w:separator/>
      </w:r>
    </w:p>
  </w:footnote>
  <w:footnote w:type="continuationSeparator" w:id="0">
    <w:p w14:paraId="32D74B67" w14:textId="77777777" w:rsidR="0093459E" w:rsidRDefault="0093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57F2" w14:textId="77777777" w:rsidR="00D0257E" w:rsidRDefault="000E643C" w:rsidP="00D0257E">
    <w:pPr>
      <w:pStyle w:val="Header"/>
      <w:jc w:val="center"/>
    </w:pPr>
    <w:r>
      <w:rPr>
        <w:noProof/>
      </w:rPr>
      <w:drawing>
        <wp:anchor distT="0" distB="0" distL="114300" distR="114300" simplePos="0" relativeHeight="251659264" behindDoc="0" locked="0" layoutInCell="1" allowOverlap="1" wp14:anchorId="7F015892" wp14:editId="464317E0">
          <wp:simplePos x="0" y="0"/>
          <wp:positionH relativeFrom="margin">
            <wp:align>center</wp:align>
          </wp:positionH>
          <wp:positionV relativeFrom="paragraph">
            <wp:posOffset>-247650</wp:posOffset>
          </wp:positionV>
          <wp:extent cx="3000375" cy="711200"/>
          <wp:effectExtent l="0" t="0" r="9525" b="0"/>
          <wp:wrapTopAndBottom/>
          <wp:docPr id="15" name="Picture 15" descr="https://www.adrp.net/assets/site/adrp-logo-brookhaven-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rp.net/assets/site/adrp-logo-brookhaven-med.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6518"/>
                  <a:stretch/>
                </pic:blipFill>
                <pic:spPr bwMode="auto">
                  <a:xfrm>
                    <a:off x="0" y="0"/>
                    <a:ext cx="3000375" cy="711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1"/>
    <w:rsid w:val="000228CA"/>
    <w:rsid w:val="00026D82"/>
    <w:rsid w:val="0003187E"/>
    <w:rsid w:val="000E643C"/>
    <w:rsid w:val="000F5A5A"/>
    <w:rsid w:val="00105196"/>
    <w:rsid w:val="00176BB8"/>
    <w:rsid w:val="00220893"/>
    <w:rsid w:val="00255ACA"/>
    <w:rsid w:val="0027602A"/>
    <w:rsid w:val="00306A26"/>
    <w:rsid w:val="00315A51"/>
    <w:rsid w:val="00335EC6"/>
    <w:rsid w:val="00366F51"/>
    <w:rsid w:val="00383443"/>
    <w:rsid w:val="003C6245"/>
    <w:rsid w:val="003D3A86"/>
    <w:rsid w:val="003F1D4B"/>
    <w:rsid w:val="003F2C69"/>
    <w:rsid w:val="0041512E"/>
    <w:rsid w:val="00431363"/>
    <w:rsid w:val="00433B6C"/>
    <w:rsid w:val="00472951"/>
    <w:rsid w:val="00485503"/>
    <w:rsid w:val="00496349"/>
    <w:rsid w:val="004D0018"/>
    <w:rsid w:val="00525D1C"/>
    <w:rsid w:val="005A5EED"/>
    <w:rsid w:val="005B3FAD"/>
    <w:rsid w:val="006B38E0"/>
    <w:rsid w:val="006E42C7"/>
    <w:rsid w:val="007B0B9E"/>
    <w:rsid w:val="008E7D05"/>
    <w:rsid w:val="00902110"/>
    <w:rsid w:val="0093459E"/>
    <w:rsid w:val="00A057A9"/>
    <w:rsid w:val="00A2193A"/>
    <w:rsid w:val="00A43BFE"/>
    <w:rsid w:val="00AA56C1"/>
    <w:rsid w:val="00B663D5"/>
    <w:rsid w:val="00B76A63"/>
    <w:rsid w:val="00C10FCD"/>
    <w:rsid w:val="00C2003F"/>
    <w:rsid w:val="00C21958"/>
    <w:rsid w:val="00C32214"/>
    <w:rsid w:val="00C330AA"/>
    <w:rsid w:val="00D97A86"/>
    <w:rsid w:val="00E00A32"/>
    <w:rsid w:val="00E60F22"/>
    <w:rsid w:val="00F13069"/>
    <w:rsid w:val="00F52FD4"/>
    <w:rsid w:val="00F708AF"/>
    <w:rsid w:val="00F740BD"/>
    <w:rsid w:val="00F82495"/>
    <w:rsid w:val="00F9607B"/>
    <w:rsid w:val="00FC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6875"/>
  <w14:defaultImageDpi w14:val="32767"/>
  <w15:chartTrackingRefBased/>
  <w15:docId w15:val="{1ABAFDDB-7115-424D-AD2D-6AD9C37C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F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51"/>
    <w:rPr>
      <w:sz w:val="22"/>
      <w:szCs w:val="22"/>
    </w:rPr>
  </w:style>
  <w:style w:type="character" w:styleId="Emphasis">
    <w:name w:val="Emphasis"/>
    <w:basedOn w:val="DefaultParagraphFont"/>
    <w:uiPriority w:val="20"/>
    <w:qFormat/>
    <w:rsid w:val="00176BB8"/>
    <w:rPr>
      <w:i/>
      <w:iCs/>
    </w:rPr>
  </w:style>
  <w:style w:type="character" w:styleId="CommentReference">
    <w:name w:val="annotation reference"/>
    <w:basedOn w:val="DefaultParagraphFont"/>
    <w:uiPriority w:val="99"/>
    <w:semiHidden/>
    <w:unhideWhenUsed/>
    <w:rsid w:val="00105196"/>
    <w:rPr>
      <w:sz w:val="16"/>
      <w:szCs w:val="16"/>
    </w:rPr>
  </w:style>
  <w:style w:type="paragraph" w:styleId="CommentText">
    <w:name w:val="annotation text"/>
    <w:basedOn w:val="Normal"/>
    <w:link w:val="CommentTextChar"/>
    <w:uiPriority w:val="99"/>
    <w:semiHidden/>
    <w:unhideWhenUsed/>
    <w:rsid w:val="00105196"/>
    <w:pPr>
      <w:spacing w:line="240" w:lineRule="auto"/>
    </w:pPr>
    <w:rPr>
      <w:sz w:val="20"/>
      <w:szCs w:val="20"/>
    </w:rPr>
  </w:style>
  <w:style w:type="character" w:customStyle="1" w:styleId="CommentTextChar">
    <w:name w:val="Comment Text Char"/>
    <w:basedOn w:val="DefaultParagraphFont"/>
    <w:link w:val="CommentText"/>
    <w:uiPriority w:val="99"/>
    <w:semiHidden/>
    <w:rsid w:val="00105196"/>
    <w:rPr>
      <w:sz w:val="20"/>
      <w:szCs w:val="20"/>
    </w:rPr>
  </w:style>
  <w:style w:type="paragraph" w:styleId="CommentSubject">
    <w:name w:val="annotation subject"/>
    <w:basedOn w:val="CommentText"/>
    <w:next w:val="CommentText"/>
    <w:link w:val="CommentSubjectChar"/>
    <w:uiPriority w:val="99"/>
    <w:semiHidden/>
    <w:unhideWhenUsed/>
    <w:rsid w:val="00105196"/>
    <w:rPr>
      <w:b/>
      <w:bCs/>
    </w:rPr>
  </w:style>
  <w:style w:type="character" w:customStyle="1" w:styleId="CommentSubjectChar">
    <w:name w:val="Comment Subject Char"/>
    <w:basedOn w:val="CommentTextChar"/>
    <w:link w:val="CommentSubject"/>
    <w:uiPriority w:val="99"/>
    <w:semiHidden/>
    <w:rsid w:val="00105196"/>
    <w:rPr>
      <w:b/>
      <w:bCs/>
      <w:sz w:val="20"/>
      <w:szCs w:val="20"/>
    </w:rPr>
  </w:style>
  <w:style w:type="paragraph" w:styleId="BalloonText">
    <w:name w:val="Balloon Text"/>
    <w:basedOn w:val="Normal"/>
    <w:link w:val="BalloonTextChar"/>
    <w:uiPriority w:val="99"/>
    <w:semiHidden/>
    <w:unhideWhenUsed/>
    <w:rsid w:val="00105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96"/>
    <w:rPr>
      <w:rFonts w:ascii="Segoe UI" w:hAnsi="Segoe UI" w:cs="Segoe UI"/>
      <w:sz w:val="18"/>
      <w:szCs w:val="18"/>
    </w:rPr>
  </w:style>
  <w:style w:type="paragraph" w:styleId="Footer">
    <w:name w:val="footer"/>
    <w:basedOn w:val="Normal"/>
    <w:link w:val="FooterChar"/>
    <w:uiPriority w:val="99"/>
    <w:unhideWhenUsed/>
    <w:rsid w:val="00B7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6684">
      <w:bodyDiv w:val="1"/>
      <w:marLeft w:val="0"/>
      <w:marRight w:val="0"/>
      <w:marTop w:val="0"/>
      <w:marBottom w:val="0"/>
      <w:divBdr>
        <w:top w:val="none" w:sz="0" w:space="0" w:color="auto"/>
        <w:left w:val="none" w:sz="0" w:space="0" w:color="auto"/>
        <w:bottom w:val="none" w:sz="0" w:space="0" w:color="auto"/>
        <w:right w:val="none" w:sz="0" w:space="0" w:color="auto"/>
      </w:divBdr>
    </w:div>
    <w:div w:id="17553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McGrath</dc:creator>
  <cp:keywords/>
  <dc:description/>
  <cp:lastModifiedBy>Makenna Wallingford</cp:lastModifiedBy>
  <cp:revision>2</cp:revision>
  <cp:lastPrinted>2019-08-02T23:02:00Z</cp:lastPrinted>
  <dcterms:created xsi:type="dcterms:W3CDTF">2020-10-15T21:01:00Z</dcterms:created>
  <dcterms:modified xsi:type="dcterms:W3CDTF">2020-10-15T21:01:00Z</dcterms:modified>
</cp:coreProperties>
</file>